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四川革命老区发展研究中心</w:t>
      </w:r>
    </w:p>
    <w:p>
      <w:pPr>
        <w:jc w:val="center"/>
        <w:rPr>
          <w:rFonts w:hint="default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2020年度项目申报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公告及选题指南</w:t>
      </w:r>
    </w:p>
    <w:p>
      <w:pPr>
        <w:spacing w:line="360" w:lineRule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00" w:firstLineChars="20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四川革命老区发展研究中心（以下简称“中心”）是四川省高等学校人文社会科学重点研究基地、四川省哲学社会科学重点研究基地。经中心学术委员会同意，2020年度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中心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项目的申报正式启动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现将项目申报工作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的有关事项公告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如下：</w:t>
      </w:r>
    </w:p>
    <w:p>
      <w:pPr>
        <w:spacing w:line="360" w:lineRule="auto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一、指导思想</w:t>
      </w:r>
    </w:p>
    <w:p>
      <w:pPr>
        <w:spacing w:line="360" w:lineRule="auto"/>
        <w:ind w:firstLine="645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2020年度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中心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项目立项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的指导思想是：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习近平新时代中国特色社会主义思想为指导，深入贯彻落实党的十九大和十九届二中、三中、四中全会精神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和中共四川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省委十一届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次、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次全会精神，聚焦重大现实问题，坚持基础研究和应用研究并重，大力推动实践基础上的理论创新，着力推出有理论说服力、有实践指导意义、有决策参考价值的重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要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成果，更好地为省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市党委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政府中心工作服务，为繁荣发展哲学社会科学服务。</w:t>
      </w:r>
    </w:p>
    <w:p>
      <w:pPr>
        <w:spacing w:line="360" w:lineRule="auto"/>
        <w:ind w:firstLine="600" w:firstLineChars="200"/>
        <w:rPr>
          <w:rFonts w:hint="eastAsia" w:ascii="黑体" w:hAnsi="黑体" w:eastAsia="黑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立项原则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020年度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中心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项目申报，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应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立足四川革命老区，结合四川省情，特别是四川革命老区振兴发展中所面临的重大理论和现实问题，力争为四川革命老区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经济社会和文化高质量发展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提供决策参考依据。基础研究要力求具有原创性、开拓性和较高的学术思想价值；应用研究要具有现实性、针对性和较强的决策参考价值。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申请者应以《课题指南》（见附件）所提示的选题方向和研究范围自行设计具体题目。对于课题指南未涉及的选题，只要符合课题立项的指导思想和基本要求，申请者亦可根据自己的研究兴趣、学术专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长自选课题进行申报。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特别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欢迎具有全局高度、理论深度、学术性强的重大基础研究和重大应用研究的选题，优先资助有较丰富前期研究成果的研究人员申报的项目。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为保证项目评审的公平公正，本中心实行回避制度和匿名制度。在评审会召开之前，任何单位或个人均不得以任何名义走访评审专家。一经发现申报者有不诚信行为，将取消项目，三年内不受理申报，并报省教育厅备案。</w:t>
      </w:r>
    </w:p>
    <w:p>
      <w:pPr>
        <w:spacing w:line="360" w:lineRule="auto"/>
        <w:ind w:firstLine="600" w:firstLineChars="200"/>
        <w:rPr>
          <w:rFonts w:hint="eastAsia" w:ascii="黑体" w:hAnsi="黑体" w:eastAsia="黑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三、项目类别</w:t>
      </w:r>
      <w:r>
        <w:rPr>
          <w:rFonts w:hint="eastAsia" w:ascii="黑体" w:hAnsi="黑体" w:eastAsia="黑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与资助额度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本年度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设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立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专项招标项目、重点项目、一般项目、自筹项目四类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专项招标项目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5-7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项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，每项资助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3万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其中四川革命老区研究专项招标课题3-5项，川陕革命老区研究专项招标课题1-2项，巴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山作家群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研究专项招标课题1-2项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重点项目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10-15项，每项资助1.2万元；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一般项目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25-30项，每项资助0.5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自筹项目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若干项，经费自筹。</w:t>
      </w:r>
    </w:p>
    <w:p>
      <w:pPr>
        <w:numPr>
          <w:ilvl w:val="0"/>
          <w:numId w:val="1"/>
        </w:numPr>
        <w:spacing w:line="360" w:lineRule="auto"/>
        <w:ind w:firstLine="600" w:firstLineChars="200"/>
        <w:rPr>
          <w:rFonts w:hint="eastAsia" w:ascii="黑体" w:hAnsi="黑体" w:eastAsia="黑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="黑体" w:hAns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条件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1.申报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专项招标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重点项目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的负责人原则上应有高级职称或博士学位，主持完成过市厅级及以上社科研究项目。有较强研究能力和丰硕研究成果的中级职称或硕士学位者，也可申报。申报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一般项目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的负责人须具有中级以上（含中级）职称或者具有硕士学位。申报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自筹项目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的无职称要求。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2.课题组负责人只能向本中心申报1个项目，课题组成员最多只能参加本中心2个项目的申请。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3.凡承担本中心课题未结题者，本次不能申报。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4.曾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承担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中心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结题为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优秀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等级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的项目负责人，再次申报中心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项目可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优先考虑立项。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 xml:space="preserve">5.课题负责人与课题组成员应具备实施课题研究的能力和时间保证，所依托单位应具备基本的研究条件；项目申报人所在单位科研管理部门须对申请人进行资格审查，严格把关。 </w:t>
      </w:r>
    </w:p>
    <w:p>
      <w:pPr>
        <w:numPr>
          <w:ilvl w:val="0"/>
          <w:numId w:val="1"/>
        </w:numPr>
        <w:spacing w:line="360" w:lineRule="auto"/>
        <w:ind w:firstLine="600" w:firstLineChars="200"/>
        <w:rPr>
          <w:rFonts w:hint="eastAsia" w:ascii="黑体" w:hAnsi="黑体" w:eastAsia="黑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结题要求</w:t>
      </w:r>
    </w:p>
    <w:p>
      <w:pPr>
        <w:widowControl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1.本中心项目要求在2年内完成，鼓励提前完成。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确有必要延长的，按程序申请报批，原则上只能延长一次，延长时间一般不超过一年。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 xml:space="preserve">2.各类项目的具体结题要求： </w:t>
      </w:r>
    </w:p>
    <w:p>
      <w:pPr>
        <w:keepNext w:val="0"/>
        <w:keepLines w:val="0"/>
        <w:widowControl/>
        <w:suppressLineNumbers w:val="0"/>
        <w:ind w:firstLine="602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专项招标项目，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 xml:space="preserve">满足以下条件之一：①提交一部 20 万字以上专著（含文献整理、科普读物）书稿（须经专家评审合格，纳入中心“四川革命老区发展研究丛书”系列）；②提交2篇中文核心期刊发表的论文（其中1篇CSSCI来源期刊论文）；③提交1篇不少于40000字的研究报告和1 份3000字以上得到省部级及以上领导签批的决策咨询报告。 </w:t>
      </w:r>
    </w:p>
    <w:p>
      <w:pPr>
        <w:keepNext w:val="0"/>
        <w:keepLines w:val="0"/>
        <w:widowControl/>
        <w:suppressLineNumbers w:val="0"/>
        <w:ind w:firstLine="602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重点项目，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 xml:space="preserve">满足以下条件之一：①满足专项招标项目结题要求；②提交3篇省级以上中文期刊发表的论文（至少1篇中文核心期刊论文），③提交1篇30000字以上研究报告和1份3000字左右得到市委市政府及以上领导签批的决策咨询报告。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一般项目，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 xml:space="preserve">满足以下条件之一：①满足重点项目结题要求；②须至少发表2篇省级以上中文期刊论文或中文核心期刊论文1篇； ③提交省级以上中文期刊发表的论文1篇和1份得到市级及以上领导签批的15000字以上研究报告。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自筹项目，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满足以下条件之一：①满足一般项目结题要求；②提交省级以上中文期刊发表论文1篇，并提交10000字左右研究报告；③提交1篇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市级以上领导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签批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的调研报告。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3.所有课题研究成果发表须注明“四川省人文社会科学重点研究基地—四川革命老区发展研究中心2020年度项目资助”，并标注项目名称和项目编号。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不能再标注“其他研究机构资助项目”字样。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4.有下列情况之一者可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直接结项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 xml:space="preserve">：研究成果被教育部评为“优秀专家建议”；省规划办《重要成果专报》采纳或省部级主要领导签批。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申报课题须按照《四川革命老区发展研究中心项目申报书》和《四川革命老区发展研究中心项目论证活页》要求，如实填写材料，并保证没有知识产权争议。凡存在弄虚作假、抄袭剽窃等行为的，一经发现查实，取消三年申报资格；如获立项即予撤项并通报批评，并列入不良科研信用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项目申报所需《四川革命老区发展研究中心项目申报书》《研究项目汇总表》等材料从中心下载栏目下载。报送材料包括：审查合格的《研究项目申报书》一式3份，论证活页3份，以及配套的电子版申报表（由组织申报单位统一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汇总上报）；本单位《研究项目汇总表》1份。所有材料要求统一用A4纸印制，左侧装订。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02" w:leftChars="96" w:firstLine="480" w:firstLineChars="16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项目申报书封面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“项目类别”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后，将自己选题所属专项用括号（）注明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，例如：重点项目（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四川革命老区发展研究课题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）、专项招标项目（川陕革命老区振兴发展研究课题）等。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项目申报受理时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间</w:t>
      </w: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从2020年</w:t>
      </w: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月1</w:t>
      </w: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日起至</w:t>
      </w: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0日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止，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单位审查申报材料并签署意见后统一寄送到本中心，电子文档发到中心邮箱，逾期</w:t>
      </w: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不予受理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600" w:firstLineChars="20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、联系方式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中心地址：四川省达州市四川文理学院莲湖校区图书馆B503办公室，邮政编码：635000，联系人：周春艳，联系电话：18381486529。电子邮箱：</w:t>
      </w:r>
      <w:r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instrText xml:space="preserve"> HYPERLINK "mailto:lqyj2010@163.com" </w:instrText>
      </w:r>
      <w:r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lqyj2010@163.com</w:t>
      </w:r>
      <w:r>
        <w:rPr>
          <w:rStyle w:val="8"/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360" w:lineRule="auto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  四川革命老区发展研究中心 </w:t>
      </w:r>
    </w:p>
    <w:p>
      <w:pPr>
        <w:spacing w:line="360" w:lineRule="auto"/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           2020年1月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jc w:val="both"/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jc w:val="both"/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ind w:firstLine="1807" w:firstLineChars="500"/>
        <w:jc w:val="both"/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2020年度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项目选题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指南</w:t>
      </w:r>
    </w:p>
    <w:p>
      <w:pPr>
        <w:widowControl/>
        <w:jc w:val="both"/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right="0" w:rightChars="0"/>
        <w:jc w:val="both"/>
        <w:textAlignment w:val="auto"/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四川革命老区发展研究课题（含专项招标课题）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left="68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推进“一干多支、五区协同”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“四向拓展，全域开放”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区域发展新格局对策研究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left="68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四川革命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老区提升高质量发展核心竞争力研究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left="68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四川革命老区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村级治理体制机制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改革研究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left="68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四川革命老区现代农业及其优势产业可持续发展研究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left="68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四川革命老区构建稳定脱贫和防止返贫机制研究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left="68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四川革命老区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构建党建引领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基层社会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治理机制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研究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left="68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四川革命老区新型城镇化与乡村振兴战略研究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8.四川革命老区城乡统筹推进农村生态环境治理保护研究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9.四川革命老区返乡创业人员的创业生态与发展状况研究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left="68" w:leftChars="0" w:right="0" w:rightChars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10.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四川革命老区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居民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健康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素养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健康促进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研究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.四川革命老区新型农村集体经济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组织形式和运行机制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研究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right="0" w:rightChars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.四川革命老区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全面加强城乡基层治理能力建设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策略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研究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.四川革命老区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基层治理人才库建设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研究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left="68" w:leftChars="0" w:right="0" w:rightChars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.四川革命老区农村人居环境整治的模式及机制创新研究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left="68" w:leftChars="0" w:right="0" w:rightChars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.四川老一辈革命家专题研究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left="68" w:leftChars="0" w:right="0" w:rightChars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16.川陕苏区历史文化研究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left="68" w:leftChars="0" w:right="0" w:rightChars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17.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川陕苏区口述资料搜集、整理与研究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left="68" w:leftChars="0" w:right="0" w:rightChars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18.红色文化融入学校思想政治教育研究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left="68" w:leftChars="0" w:right="0" w:rightChars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19.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红色旅游与四川革命老区振兴发展研究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left="68" w:leftChars="0" w:right="0" w:rightChars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四川革命老区乡土文化保护、传承与利用研究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left="66" w:leftChars="0" w:right="0" w:rightChars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21.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四川革命老区红色文化资源利用和传承发展研究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pacing w:line="240" w:lineRule="auto"/>
        <w:ind w:leftChars="0"/>
        <w:jc w:val="both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川陕革命老区振兴发展研究课题（含专项招标课题）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leftChars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川陕革命老区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跨区域经济多极网络空间组织研究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leftChars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川陕革命老区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乡村振兴与农旅融合田园综合体研究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leftChars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川陕革命老区传统古村落保护与传承路径研究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leftChars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川陕革命老区乡村振兴战略下多元化乡村治理模式研究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leftChars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川陕革命老区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“放管服”改革与地方发展软环境研究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ind w:leftChars="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川陕革命老区推进城乡基层治理现代化的理论与实践研究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leftChars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川陕革命老区振兴发展与地方特色新型智库建设研究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leftChars="0"/>
        <w:jc w:val="both"/>
        <w:textAlignment w:val="auto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川陕革命老区县域经济高质量发展的能力基础、能力结构与</w:t>
      </w:r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推进机制研究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jc w:val="both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巴山作家群研究</w:t>
      </w: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课题（</w:t>
      </w: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含专项招标课题</w:t>
      </w: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jc w:val="both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1.巴山</w:t>
      </w:r>
      <w:r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作家群文献资料整理研究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jc w:val="both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2.巴山作家群主要作品研究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jc w:val="both"/>
        <w:textAlignment w:val="auto"/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.巴山作家群主要作家研究</w:t>
      </w:r>
    </w:p>
    <w:p>
      <w:pPr>
        <w:spacing w:line="240" w:lineRule="auto"/>
        <w:ind w:firstLine="480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02" w:firstLineChars="200"/>
        <w:textAlignment w:val="auto"/>
        <w:rPr>
          <w:rFonts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温馨提示：</w:t>
      </w:r>
      <w:r>
        <w:rPr>
          <w:rFonts w:hint="eastAsia" w:ascii="仿宋" w:hAnsi="仿宋" w:eastAsia="仿宋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本课题指南所列内容，不是具体题目，而是预想重点引领的方向；申请者亦可根据自己的研究兴趣、学术专长自选有价值的研究题目进行申报。</w:t>
      </w:r>
    </w:p>
    <w:p>
      <w:pPr>
        <w:spacing w:line="360" w:lineRule="auto"/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1370175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571D"/>
    <w:multiLevelType w:val="singleLevel"/>
    <w:tmpl w:val="29DC571D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6" w:leftChars="0" w:firstLine="0" w:firstLineChars="0"/>
      </w:pPr>
    </w:lvl>
  </w:abstractNum>
  <w:abstractNum w:abstractNumId="1">
    <w:nsid w:val="74985229"/>
    <w:multiLevelType w:val="singleLevel"/>
    <w:tmpl w:val="7498522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38"/>
    <w:rsid w:val="000472CF"/>
    <w:rsid w:val="000707F4"/>
    <w:rsid w:val="000736FF"/>
    <w:rsid w:val="00085836"/>
    <w:rsid w:val="00096DC5"/>
    <w:rsid w:val="000B255E"/>
    <w:rsid w:val="000B7D65"/>
    <w:rsid w:val="000C1ED9"/>
    <w:rsid w:val="000D3427"/>
    <w:rsid w:val="00127AA5"/>
    <w:rsid w:val="00171948"/>
    <w:rsid w:val="001C6D78"/>
    <w:rsid w:val="001F0773"/>
    <w:rsid w:val="00217421"/>
    <w:rsid w:val="0024282E"/>
    <w:rsid w:val="0026052E"/>
    <w:rsid w:val="00272749"/>
    <w:rsid w:val="00290100"/>
    <w:rsid w:val="002901E1"/>
    <w:rsid w:val="00291263"/>
    <w:rsid w:val="002928E4"/>
    <w:rsid w:val="00294FE1"/>
    <w:rsid w:val="002A1917"/>
    <w:rsid w:val="0032470F"/>
    <w:rsid w:val="00340908"/>
    <w:rsid w:val="00356104"/>
    <w:rsid w:val="00375793"/>
    <w:rsid w:val="00382D3C"/>
    <w:rsid w:val="003D2A38"/>
    <w:rsid w:val="003E1F42"/>
    <w:rsid w:val="003E7F55"/>
    <w:rsid w:val="003F0EFB"/>
    <w:rsid w:val="00413ED8"/>
    <w:rsid w:val="004168BF"/>
    <w:rsid w:val="00436F4A"/>
    <w:rsid w:val="00443538"/>
    <w:rsid w:val="00445990"/>
    <w:rsid w:val="0044771E"/>
    <w:rsid w:val="00466658"/>
    <w:rsid w:val="00494D59"/>
    <w:rsid w:val="00496174"/>
    <w:rsid w:val="004B49E7"/>
    <w:rsid w:val="0052387A"/>
    <w:rsid w:val="005404CF"/>
    <w:rsid w:val="00545F7E"/>
    <w:rsid w:val="00563F5B"/>
    <w:rsid w:val="00591F6A"/>
    <w:rsid w:val="005A5A23"/>
    <w:rsid w:val="005A6F6B"/>
    <w:rsid w:val="005A75F4"/>
    <w:rsid w:val="005A78FE"/>
    <w:rsid w:val="005B634E"/>
    <w:rsid w:val="005C4069"/>
    <w:rsid w:val="005C5E21"/>
    <w:rsid w:val="005F7456"/>
    <w:rsid w:val="006324F2"/>
    <w:rsid w:val="00633436"/>
    <w:rsid w:val="0066159C"/>
    <w:rsid w:val="0066172A"/>
    <w:rsid w:val="00662C82"/>
    <w:rsid w:val="006C4806"/>
    <w:rsid w:val="0073675E"/>
    <w:rsid w:val="00737D92"/>
    <w:rsid w:val="007442A6"/>
    <w:rsid w:val="0076418F"/>
    <w:rsid w:val="007A38BD"/>
    <w:rsid w:val="007B451C"/>
    <w:rsid w:val="007B7146"/>
    <w:rsid w:val="007F3661"/>
    <w:rsid w:val="00815960"/>
    <w:rsid w:val="0082114B"/>
    <w:rsid w:val="008739BB"/>
    <w:rsid w:val="008A37CB"/>
    <w:rsid w:val="008B3F05"/>
    <w:rsid w:val="008F40EE"/>
    <w:rsid w:val="00924A2E"/>
    <w:rsid w:val="009603DF"/>
    <w:rsid w:val="009848F5"/>
    <w:rsid w:val="009A6EEB"/>
    <w:rsid w:val="00A00D68"/>
    <w:rsid w:val="00A02341"/>
    <w:rsid w:val="00A4427B"/>
    <w:rsid w:val="00A5092F"/>
    <w:rsid w:val="00A97AA2"/>
    <w:rsid w:val="00B06D08"/>
    <w:rsid w:val="00B65D2F"/>
    <w:rsid w:val="00B66DC2"/>
    <w:rsid w:val="00B71B05"/>
    <w:rsid w:val="00B747C2"/>
    <w:rsid w:val="00BE745D"/>
    <w:rsid w:val="00BF10A9"/>
    <w:rsid w:val="00BF4799"/>
    <w:rsid w:val="00C3131B"/>
    <w:rsid w:val="00C35478"/>
    <w:rsid w:val="00C55597"/>
    <w:rsid w:val="00C7265B"/>
    <w:rsid w:val="00C90BA6"/>
    <w:rsid w:val="00C95237"/>
    <w:rsid w:val="00CB2441"/>
    <w:rsid w:val="00CC5309"/>
    <w:rsid w:val="00CC7F20"/>
    <w:rsid w:val="00CF6A6B"/>
    <w:rsid w:val="00D1723B"/>
    <w:rsid w:val="00D536C9"/>
    <w:rsid w:val="00D60A4C"/>
    <w:rsid w:val="00DA3485"/>
    <w:rsid w:val="00DE483C"/>
    <w:rsid w:val="00DF59FE"/>
    <w:rsid w:val="00DF62D5"/>
    <w:rsid w:val="00DF665A"/>
    <w:rsid w:val="00E13EC2"/>
    <w:rsid w:val="00E5059B"/>
    <w:rsid w:val="00E81CE9"/>
    <w:rsid w:val="00EC4F71"/>
    <w:rsid w:val="00F03FB0"/>
    <w:rsid w:val="00F07A01"/>
    <w:rsid w:val="00F66564"/>
    <w:rsid w:val="00F771F2"/>
    <w:rsid w:val="00FF0B18"/>
    <w:rsid w:val="023B3FCC"/>
    <w:rsid w:val="04C14600"/>
    <w:rsid w:val="06F244FB"/>
    <w:rsid w:val="07AC558D"/>
    <w:rsid w:val="0A493F76"/>
    <w:rsid w:val="0BCD1194"/>
    <w:rsid w:val="0BE624C3"/>
    <w:rsid w:val="0C524115"/>
    <w:rsid w:val="0CAE24C3"/>
    <w:rsid w:val="0D275A95"/>
    <w:rsid w:val="0D8B0E3D"/>
    <w:rsid w:val="0E5C7A9B"/>
    <w:rsid w:val="0EF65B95"/>
    <w:rsid w:val="0EF90D7A"/>
    <w:rsid w:val="0F1141BB"/>
    <w:rsid w:val="10710F50"/>
    <w:rsid w:val="10E5161F"/>
    <w:rsid w:val="11890A3C"/>
    <w:rsid w:val="1232480A"/>
    <w:rsid w:val="17AD3C31"/>
    <w:rsid w:val="17E55597"/>
    <w:rsid w:val="17FF58E1"/>
    <w:rsid w:val="18075384"/>
    <w:rsid w:val="1A4330B0"/>
    <w:rsid w:val="1C715FFC"/>
    <w:rsid w:val="1D8C7099"/>
    <w:rsid w:val="1EDF6215"/>
    <w:rsid w:val="1F6832D2"/>
    <w:rsid w:val="1FE47BC4"/>
    <w:rsid w:val="204F5FCB"/>
    <w:rsid w:val="21AC7B40"/>
    <w:rsid w:val="23430722"/>
    <w:rsid w:val="24A314BA"/>
    <w:rsid w:val="24F26436"/>
    <w:rsid w:val="256F65B6"/>
    <w:rsid w:val="25D35A48"/>
    <w:rsid w:val="275E7F0F"/>
    <w:rsid w:val="28621BC2"/>
    <w:rsid w:val="292E6663"/>
    <w:rsid w:val="2A647A7E"/>
    <w:rsid w:val="2A952759"/>
    <w:rsid w:val="2AB6582A"/>
    <w:rsid w:val="2D6D4FD0"/>
    <w:rsid w:val="2E160C4C"/>
    <w:rsid w:val="2E5700F5"/>
    <w:rsid w:val="2E5F349C"/>
    <w:rsid w:val="2F4838EF"/>
    <w:rsid w:val="30C562AC"/>
    <w:rsid w:val="33170A5B"/>
    <w:rsid w:val="347D5521"/>
    <w:rsid w:val="34BE36D1"/>
    <w:rsid w:val="352F1400"/>
    <w:rsid w:val="356443A2"/>
    <w:rsid w:val="37027D43"/>
    <w:rsid w:val="372E388A"/>
    <w:rsid w:val="37820A0A"/>
    <w:rsid w:val="37B06BE3"/>
    <w:rsid w:val="38D30066"/>
    <w:rsid w:val="39C5011A"/>
    <w:rsid w:val="3C142097"/>
    <w:rsid w:val="3E2D29BE"/>
    <w:rsid w:val="3E8850C8"/>
    <w:rsid w:val="3EF021AB"/>
    <w:rsid w:val="3F4C2E6A"/>
    <w:rsid w:val="3F796102"/>
    <w:rsid w:val="40B42B8D"/>
    <w:rsid w:val="40E20CEC"/>
    <w:rsid w:val="431E27C0"/>
    <w:rsid w:val="44175AC1"/>
    <w:rsid w:val="46387997"/>
    <w:rsid w:val="46D65E82"/>
    <w:rsid w:val="4A6E0B69"/>
    <w:rsid w:val="4F4B513B"/>
    <w:rsid w:val="4FC010EF"/>
    <w:rsid w:val="4FDE2813"/>
    <w:rsid w:val="505B1A3C"/>
    <w:rsid w:val="51EE5AD1"/>
    <w:rsid w:val="539171BF"/>
    <w:rsid w:val="53CC5BD6"/>
    <w:rsid w:val="546E2E36"/>
    <w:rsid w:val="54FC0846"/>
    <w:rsid w:val="55165043"/>
    <w:rsid w:val="566473C3"/>
    <w:rsid w:val="569A15FA"/>
    <w:rsid w:val="576F05EC"/>
    <w:rsid w:val="58F357DA"/>
    <w:rsid w:val="59454C90"/>
    <w:rsid w:val="596401E6"/>
    <w:rsid w:val="5AEA0CC8"/>
    <w:rsid w:val="5EA84C00"/>
    <w:rsid w:val="5EAA0954"/>
    <w:rsid w:val="5EC4669F"/>
    <w:rsid w:val="6082339C"/>
    <w:rsid w:val="61230193"/>
    <w:rsid w:val="61E05CED"/>
    <w:rsid w:val="6278402F"/>
    <w:rsid w:val="634972F7"/>
    <w:rsid w:val="642F6950"/>
    <w:rsid w:val="65295FC3"/>
    <w:rsid w:val="65874B43"/>
    <w:rsid w:val="670E5273"/>
    <w:rsid w:val="677768C5"/>
    <w:rsid w:val="688159EA"/>
    <w:rsid w:val="69C64831"/>
    <w:rsid w:val="6BFF2DA4"/>
    <w:rsid w:val="6CBB1913"/>
    <w:rsid w:val="6CD7476C"/>
    <w:rsid w:val="6D3860CD"/>
    <w:rsid w:val="6D3C1898"/>
    <w:rsid w:val="6EC37ADE"/>
    <w:rsid w:val="6EC552B8"/>
    <w:rsid w:val="6FC54404"/>
    <w:rsid w:val="6FF968F5"/>
    <w:rsid w:val="715075F7"/>
    <w:rsid w:val="72B7296B"/>
    <w:rsid w:val="73D7228F"/>
    <w:rsid w:val="744A7A80"/>
    <w:rsid w:val="75396DB1"/>
    <w:rsid w:val="75C3555E"/>
    <w:rsid w:val="767028EA"/>
    <w:rsid w:val="768067CE"/>
    <w:rsid w:val="779350B5"/>
    <w:rsid w:val="77CC72BD"/>
    <w:rsid w:val="78D814B3"/>
    <w:rsid w:val="7A5A57E7"/>
    <w:rsid w:val="7A6E22C5"/>
    <w:rsid w:val="7AD436C9"/>
    <w:rsid w:val="7B541A48"/>
    <w:rsid w:val="7D5749AB"/>
    <w:rsid w:val="7E0D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rFonts w:hint="eastAsia" w:ascii="微软雅黑" w:hAnsi="微软雅黑" w:eastAsia="微软雅黑" w:cs="微软雅黑"/>
      <w:color w:val="000000"/>
      <w:u w:val="none"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084CC7-7410-4F07-BC35-DDFCEAFB73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330</Words>
  <Characters>1881</Characters>
  <Lines>15</Lines>
  <Paragraphs>4</Paragraphs>
  <TotalTime>36</TotalTime>
  <ScaleCrop>false</ScaleCrop>
  <LinksUpToDate>false</LinksUpToDate>
  <CharactersWithSpaces>2207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2018-12-25T09:14:00Z</dcterms:created>
  <dc:creator>Lenovo</dc:creator>
  <cp:lastModifiedBy>Lenovo</cp:lastModifiedBy>
  <cp:lastPrinted>2020-01-06T02:45:00Z</cp:lastPrinted>
  <dcterms:modified xsi:type="dcterms:W3CDTF">2020-01-09T13:14:46Z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